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CD14C1" w:rsidRPr="00497457" w:rsidRDefault="00CD14C1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sz w:val="20"/>
          <w:szCs w:val="20"/>
        </w:rPr>
      </w:pPr>
      <w:r w:rsidRPr="00497457">
        <w:rPr>
          <w:rFonts w:ascii="NeoSansPro-Bold" w:hAnsi="NeoSansPro-Bold" w:cs="NeoSansPro-Bold"/>
          <w:b/>
          <w:bCs/>
          <w:sz w:val="20"/>
          <w:szCs w:val="20"/>
        </w:rPr>
        <w:t xml:space="preserve">Nombre </w:t>
      </w:r>
      <w:r w:rsidRPr="00497457">
        <w:rPr>
          <w:rFonts w:ascii="NeoSansPro-Regular" w:hAnsi="NeoSansPro-Regular" w:cs="NeoSansPro-Regular"/>
          <w:sz w:val="20"/>
          <w:szCs w:val="20"/>
        </w:rPr>
        <w:t>Maximino Marín Herrera</w:t>
      </w:r>
    </w:p>
    <w:p w:rsidR="00CD14C1" w:rsidRPr="00497457" w:rsidRDefault="00CD14C1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sz w:val="20"/>
          <w:szCs w:val="20"/>
        </w:rPr>
      </w:pPr>
      <w:r w:rsidRPr="00497457">
        <w:rPr>
          <w:rFonts w:ascii="NeoSansPro-Bold" w:hAnsi="NeoSansPro-Bold" w:cs="NeoSansPro-Bold"/>
          <w:b/>
          <w:bCs/>
          <w:sz w:val="20"/>
          <w:szCs w:val="20"/>
        </w:rPr>
        <w:t xml:space="preserve">Grado de Escolaridad </w:t>
      </w:r>
      <w:r w:rsidR="00A53072" w:rsidRPr="00497457">
        <w:rPr>
          <w:rFonts w:ascii="NeoSansPro-Regular" w:hAnsi="NeoSansPro-Regular" w:cs="NeoSansPro-Regular"/>
          <w:sz w:val="20"/>
          <w:szCs w:val="20"/>
        </w:rPr>
        <w:t>Maestr</w:t>
      </w:r>
      <w:r w:rsidR="00A53072">
        <w:rPr>
          <w:rFonts w:ascii="NeoSansPro-Regular" w:hAnsi="NeoSansPro-Regular" w:cs="NeoSansPro-Regular"/>
          <w:sz w:val="20"/>
          <w:szCs w:val="20"/>
        </w:rPr>
        <w:t>ía</w:t>
      </w:r>
      <w:bookmarkStart w:id="0" w:name="_GoBack"/>
      <w:bookmarkEnd w:id="0"/>
      <w:r w:rsidRPr="00497457">
        <w:rPr>
          <w:rFonts w:ascii="NeoSansPro-Regular" w:hAnsi="NeoSansPro-Regular" w:cs="NeoSansPro-Regular"/>
          <w:sz w:val="20"/>
          <w:szCs w:val="20"/>
        </w:rPr>
        <w:t xml:space="preserve"> en Derecho Procesal</w:t>
      </w:r>
    </w:p>
    <w:p w:rsidR="00CD14C1" w:rsidRPr="00497457" w:rsidRDefault="00CD14C1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sz w:val="20"/>
          <w:szCs w:val="20"/>
        </w:rPr>
      </w:pPr>
      <w:r w:rsidRPr="00497457">
        <w:rPr>
          <w:rFonts w:ascii="NeoSansPro-Bold" w:hAnsi="NeoSansPro-Bold" w:cs="NeoSansPro-Bold"/>
          <w:b/>
          <w:bCs/>
          <w:sz w:val="20"/>
          <w:szCs w:val="20"/>
        </w:rPr>
        <w:t xml:space="preserve">Cédula Profesional (Licenciatura) </w:t>
      </w:r>
      <w:r w:rsidRPr="00497457">
        <w:rPr>
          <w:rFonts w:ascii="NeoSansPro-Regular" w:hAnsi="NeoSansPro-Regular" w:cs="NeoSansPro-Regular"/>
          <w:sz w:val="20"/>
          <w:szCs w:val="20"/>
        </w:rPr>
        <w:t>5000375</w:t>
      </w:r>
    </w:p>
    <w:p w:rsidR="00CD14C1" w:rsidRPr="00497457" w:rsidRDefault="00CD14C1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sz w:val="20"/>
          <w:szCs w:val="20"/>
        </w:rPr>
      </w:pPr>
      <w:r w:rsidRPr="00497457">
        <w:rPr>
          <w:rFonts w:ascii="NeoSansPro-Bold" w:hAnsi="NeoSansPro-Bold" w:cs="NeoSansPro-Bold"/>
          <w:b/>
          <w:bCs/>
          <w:sz w:val="20"/>
          <w:szCs w:val="20"/>
        </w:rPr>
        <w:t xml:space="preserve">Cédula profesional (Maestría) </w:t>
      </w:r>
      <w:r w:rsidRPr="00497457">
        <w:rPr>
          <w:rFonts w:ascii="NeoSansPro-Regular" w:hAnsi="NeoSansPro-Regular" w:cs="NeoSansPro-Regular"/>
          <w:sz w:val="20"/>
          <w:szCs w:val="20"/>
        </w:rPr>
        <w:t>En trámite</w:t>
      </w:r>
    </w:p>
    <w:p w:rsidR="00CD14C1" w:rsidRPr="00497457" w:rsidRDefault="00CD14C1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sz w:val="20"/>
          <w:szCs w:val="20"/>
        </w:rPr>
      </w:pPr>
      <w:r w:rsidRPr="00497457">
        <w:rPr>
          <w:rFonts w:ascii="NeoSansPro-Bold" w:hAnsi="NeoSansPro-Bold" w:cs="NeoSansPro-Bold"/>
          <w:b/>
          <w:bCs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sz w:val="20"/>
          <w:szCs w:val="20"/>
        </w:rPr>
        <w:t>7747580320</w:t>
      </w:r>
    </w:p>
    <w:p w:rsidR="00CD14C1" w:rsidRPr="00497457" w:rsidRDefault="00CD14C1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sz w:val="20"/>
          <w:szCs w:val="20"/>
        </w:rPr>
      </w:pPr>
      <w:r w:rsidRPr="00497457">
        <w:rPr>
          <w:rFonts w:ascii="NeoSansPro-Bold" w:hAnsi="NeoSansPro-Bold" w:cs="NeoSansPro-Bold"/>
          <w:b/>
          <w:bCs/>
          <w:sz w:val="20"/>
          <w:szCs w:val="20"/>
        </w:rPr>
        <w:t xml:space="preserve">Correo Electrónico </w:t>
      </w:r>
      <w:r w:rsidR="00A53072">
        <w:rPr>
          <w:rFonts w:ascii="NeoSansPro-Regular" w:hAnsi="NeoSansPro-Regular" w:cs="NeoSansPro-Regular"/>
          <w:sz w:val="20"/>
          <w:szCs w:val="20"/>
        </w:rPr>
        <w:t xml:space="preserve"> </w:t>
      </w:r>
    </w:p>
    <w:p w:rsidR="00BB2BF2" w:rsidRDefault="00BB2BF2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CD14C1" w:rsidRPr="00497457" w:rsidRDefault="00CD14C1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sz w:val="20"/>
          <w:szCs w:val="20"/>
        </w:rPr>
      </w:pPr>
      <w:r w:rsidRPr="00497457">
        <w:rPr>
          <w:rFonts w:ascii="NeoSansPro-Bold" w:hAnsi="NeoSansPro-Bold" w:cs="NeoSansPro-Bold"/>
          <w:b/>
          <w:bCs/>
          <w:sz w:val="20"/>
          <w:szCs w:val="20"/>
        </w:rPr>
        <w:t>Centro Universitario Salvador Díaz Mirón, Martínez de la Torre, Veracruz.-Licenciatura en Derecho.</w:t>
      </w:r>
      <w:r>
        <w:rPr>
          <w:rFonts w:ascii="NeoSansPro-Bold" w:hAnsi="NeoSansPro-Bold" w:cs="NeoSansPro-Bold"/>
          <w:b/>
          <w:bCs/>
          <w:sz w:val="20"/>
          <w:szCs w:val="20"/>
        </w:rPr>
        <w:t xml:space="preserve"> (2005)</w:t>
      </w:r>
    </w:p>
    <w:p w:rsidR="00CD14C1" w:rsidRPr="00497457" w:rsidRDefault="00CD14C1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sz w:val="20"/>
          <w:szCs w:val="20"/>
        </w:rPr>
      </w:pPr>
      <w:r w:rsidRPr="00497457">
        <w:rPr>
          <w:rFonts w:ascii="NeoSansPro-Bold" w:hAnsi="NeoSansPro-Bold" w:cs="NeoSansPro-Bold"/>
          <w:b/>
          <w:bCs/>
          <w:sz w:val="20"/>
          <w:szCs w:val="20"/>
        </w:rPr>
        <w:t>Centro Mexicano de Estudios de Posgrado de Xalapa, Veracruz.- Maestría en derecho procesal.</w:t>
      </w:r>
      <w:r>
        <w:rPr>
          <w:rFonts w:ascii="NeoSansPro-Bold" w:hAnsi="NeoSansPro-Bold" w:cs="NeoSansPro-Bold"/>
          <w:b/>
          <w:bCs/>
          <w:sz w:val="20"/>
          <w:szCs w:val="20"/>
        </w:rPr>
        <w:t xml:space="preserve"> (2011)</w:t>
      </w:r>
    </w:p>
    <w:p w:rsidR="00CD14C1" w:rsidRPr="00497457" w:rsidRDefault="00CD14C1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sz w:val="20"/>
          <w:szCs w:val="20"/>
        </w:rPr>
      </w:pPr>
      <w:r w:rsidRPr="00497457">
        <w:rPr>
          <w:rFonts w:ascii="NeoSansPro-Bold" w:hAnsi="NeoSansPro-Bold" w:cs="NeoSansPro-Bold"/>
          <w:b/>
          <w:bCs/>
          <w:sz w:val="20"/>
          <w:szCs w:val="20"/>
        </w:rPr>
        <w:t>Instituto de Formación Profesional de la P.G.E. VER.-Curso de Derechos Humanos y Teoría del delito. (2014)</w:t>
      </w:r>
    </w:p>
    <w:p w:rsidR="00CD14C1" w:rsidRPr="00497457" w:rsidRDefault="00CD14C1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sz w:val="20"/>
          <w:szCs w:val="20"/>
        </w:rPr>
      </w:pPr>
      <w:r w:rsidRPr="00497457">
        <w:rPr>
          <w:rFonts w:ascii="NeoSansPro-Bold" w:hAnsi="NeoSansPro-Bold" w:cs="NeoSansPro-Bold"/>
          <w:b/>
          <w:bCs/>
          <w:sz w:val="20"/>
          <w:szCs w:val="20"/>
        </w:rPr>
        <w:t>Comisión Nacional de Derechos Humanos, C.D. de México.-Curso de Derechos Humanos. (2015)</w:t>
      </w:r>
    </w:p>
    <w:p w:rsidR="00CD14C1" w:rsidRPr="00497457" w:rsidRDefault="00CD14C1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sz w:val="20"/>
          <w:szCs w:val="20"/>
        </w:rPr>
      </w:pPr>
      <w:r w:rsidRPr="00497457">
        <w:rPr>
          <w:rFonts w:ascii="NeoSansPro-Bold" w:hAnsi="NeoSansPro-Bold" w:cs="NeoSansPro-Bold"/>
          <w:b/>
          <w:bCs/>
          <w:sz w:val="20"/>
          <w:szCs w:val="20"/>
        </w:rPr>
        <w:t>Instituto de Formación Profesional de la F.G.E. Ver.-Curso de medidas cautelares y recursos. (2016).</w:t>
      </w:r>
    </w:p>
    <w:p w:rsidR="00CD14C1" w:rsidRPr="00497457" w:rsidRDefault="00CD14C1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sz w:val="20"/>
          <w:szCs w:val="20"/>
        </w:rPr>
      </w:pPr>
      <w:r w:rsidRPr="00497457">
        <w:rPr>
          <w:rFonts w:ascii="NeoSansPro-Bold" w:hAnsi="NeoSansPro-Bold" w:cs="NeoSansPro-Bold"/>
          <w:b/>
          <w:bCs/>
          <w:sz w:val="20"/>
          <w:szCs w:val="20"/>
        </w:rPr>
        <w:t>SETEC, MEXICO.-Curso Básico para Ministerios Públicos (2016)</w:t>
      </w:r>
    </w:p>
    <w:p w:rsidR="00CD14C1" w:rsidRDefault="00CD14C1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sz w:val="20"/>
          <w:szCs w:val="20"/>
        </w:rPr>
      </w:pPr>
      <w:r w:rsidRPr="00497457">
        <w:rPr>
          <w:rFonts w:ascii="NeoSansPro-Bold" w:hAnsi="NeoSansPro-Bold" w:cs="NeoSansPro-Bold"/>
          <w:b/>
          <w:bCs/>
          <w:sz w:val="20"/>
          <w:szCs w:val="20"/>
        </w:rPr>
        <w:t>Academia de Seguridad Pública Región Oriente.-Proceso Penal, Argumentación Jurídica.-Morelia Michoacán.- (2016)</w:t>
      </w:r>
      <w:r w:rsidR="00D961DC">
        <w:rPr>
          <w:rFonts w:ascii="NeoSansPro-Bold" w:hAnsi="NeoSansPro-Bold" w:cs="NeoSansPro-Bold"/>
          <w:b/>
          <w:bCs/>
          <w:sz w:val="20"/>
          <w:szCs w:val="20"/>
        </w:rPr>
        <w:t>.</w:t>
      </w:r>
    </w:p>
    <w:p w:rsidR="00CD14C1" w:rsidRPr="00497457" w:rsidRDefault="00CD14C1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sz w:val="20"/>
          <w:szCs w:val="20"/>
        </w:rPr>
      </w:pPr>
      <w:r>
        <w:rPr>
          <w:rFonts w:ascii="NeoSansPro-Bold" w:hAnsi="NeoSansPro-Bold" w:cs="NeoSansPro-Bold"/>
          <w:b/>
          <w:bCs/>
          <w:sz w:val="20"/>
          <w:szCs w:val="20"/>
        </w:rPr>
        <w:t>Curso taller de actualización para ministerios públicos septiembre-Octubre. 2019 Academia regional del Noreste de Seguridad Pública. Xalapa, Ver.</w:t>
      </w:r>
    </w:p>
    <w:p w:rsidR="00AB5916" w:rsidRDefault="00BB2BF2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CD14C1" w:rsidRPr="00497457" w:rsidRDefault="00CD14C1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sz w:val="20"/>
          <w:szCs w:val="20"/>
        </w:rPr>
      </w:pPr>
      <w:r w:rsidRPr="00497457">
        <w:rPr>
          <w:rFonts w:ascii="NeoSansPro-Bold" w:hAnsi="NeoSansPro-Bold" w:cs="NeoSansPro-Bold"/>
          <w:b/>
          <w:bCs/>
          <w:sz w:val="20"/>
          <w:szCs w:val="20"/>
        </w:rPr>
        <w:t>Secretario en despacho jurídico particular, Jalacingo, Ver. 1994</w:t>
      </w:r>
    </w:p>
    <w:p w:rsidR="00CD14C1" w:rsidRPr="00497457" w:rsidRDefault="00CD14C1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sz w:val="20"/>
          <w:szCs w:val="20"/>
        </w:rPr>
      </w:pPr>
      <w:r w:rsidRPr="00497457">
        <w:rPr>
          <w:rFonts w:ascii="NeoSansPro-Bold" w:hAnsi="NeoSansPro-Bold" w:cs="NeoSansPro-Bold"/>
          <w:b/>
          <w:bCs/>
          <w:sz w:val="20"/>
          <w:szCs w:val="20"/>
        </w:rPr>
        <w:t>Comité Municipal Electoral, Teziutlán, Puebla, Secretario.-1995</w:t>
      </w:r>
    </w:p>
    <w:p w:rsidR="00CD14C1" w:rsidRPr="00497457" w:rsidRDefault="00CD14C1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sz w:val="20"/>
          <w:szCs w:val="20"/>
        </w:rPr>
      </w:pPr>
      <w:r w:rsidRPr="00497457">
        <w:rPr>
          <w:rFonts w:ascii="NeoSansPro-Bold" w:hAnsi="NeoSansPro-Bold" w:cs="NeoSansPro-Bold"/>
          <w:b/>
          <w:bCs/>
          <w:sz w:val="20"/>
          <w:szCs w:val="20"/>
        </w:rPr>
        <w:t>Juzgado Mixto de Primera Instancia.-Jalacingo, Ver.-</w:t>
      </w:r>
      <w:r>
        <w:rPr>
          <w:rFonts w:ascii="NeoSansPro-Bold" w:hAnsi="NeoSansPro-Bold" w:cs="NeoSansPro-Bold"/>
          <w:b/>
          <w:bCs/>
          <w:sz w:val="20"/>
          <w:szCs w:val="20"/>
        </w:rPr>
        <w:t xml:space="preserve"> Oficial </w:t>
      </w:r>
      <w:r w:rsidRPr="00497457">
        <w:rPr>
          <w:rFonts w:ascii="NeoSansPro-Bold" w:hAnsi="NeoSansPro-Bold" w:cs="NeoSansPro-Bold"/>
          <w:b/>
          <w:bCs/>
          <w:sz w:val="20"/>
          <w:szCs w:val="20"/>
        </w:rPr>
        <w:t xml:space="preserve">Administrativo </w:t>
      </w:r>
      <w:r>
        <w:rPr>
          <w:rFonts w:ascii="NeoSansPro-Bold" w:hAnsi="NeoSansPro-Bold" w:cs="NeoSansPro-Bold"/>
          <w:b/>
          <w:bCs/>
          <w:sz w:val="20"/>
          <w:szCs w:val="20"/>
        </w:rPr>
        <w:t>“</w:t>
      </w:r>
      <w:proofErr w:type="spellStart"/>
      <w:r>
        <w:rPr>
          <w:rFonts w:ascii="NeoSansPro-Bold" w:hAnsi="NeoSansPro-Bold" w:cs="NeoSansPro-Bold"/>
          <w:b/>
          <w:bCs/>
          <w:sz w:val="20"/>
          <w:szCs w:val="20"/>
        </w:rPr>
        <w:t>K”</w:t>
      </w:r>
      <w:r w:rsidRPr="00497457">
        <w:rPr>
          <w:rFonts w:ascii="NeoSansPro-Bold" w:hAnsi="NeoSansPro-Bold" w:cs="NeoSansPro-Bold"/>
          <w:b/>
          <w:bCs/>
          <w:sz w:val="20"/>
          <w:szCs w:val="20"/>
        </w:rPr>
        <w:t>en</w:t>
      </w:r>
      <w:proofErr w:type="spellEnd"/>
      <w:r w:rsidRPr="00497457">
        <w:rPr>
          <w:rFonts w:ascii="NeoSansPro-Bold" w:hAnsi="NeoSansPro-Bold" w:cs="NeoSansPro-Bold"/>
          <w:b/>
          <w:bCs/>
          <w:sz w:val="20"/>
          <w:szCs w:val="20"/>
        </w:rPr>
        <w:t xml:space="preserve"> mesa de </w:t>
      </w:r>
      <w:proofErr w:type="spellStart"/>
      <w:proofErr w:type="gramStart"/>
      <w:r w:rsidRPr="00497457">
        <w:rPr>
          <w:rFonts w:ascii="NeoSansPro-Bold" w:hAnsi="NeoSansPro-Bold" w:cs="NeoSansPro-Bold"/>
          <w:b/>
          <w:bCs/>
          <w:sz w:val="20"/>
          <w:szCs w:val="20"/>
        </w:rPr>
        <w:t>tramite</w:t>
      </w:r>
      <w:proofErr w:type="spellEnd"/>
      <w:proofErr w:type="gramEnd"/>
      <w:r w:rsidRPr="00497457">
        <w:rPr>
          <w:rFonts w:ascii="NeoSansPro-Bold" w:hAnsi="NeoSansPro-Bold" w:cs="NeoSansPro-Bold"/>
          <w:b/>
          <w:bCs/>
          <w:sz w:val="20"/>
          <w:szCs w:val="20"/>
        </w:rPr>
        <w:t>. (</w:t>
      </w:r>
      <w:r w:rsidR="00A23F54">
        <w:rPr>
          <w:rFonts w:ascii="NeoSansPro-Bold" w:hAnsi="NeoSansPro-Bold" w:cs="NeoSansPro-Bold"/>
          <w:b/>
          <w:bCs/>
          <w:sz w:val="20"/>
          <w:szCs w:val="20"/>
        </w:rPr>
        <w:t>1995-</w:t>
      </w:r>
      <w:r w:rsidRPr="00497457">
        <w:rPr>
          <w:rFonts w:ascii="NeoSansPro-Bold" w:hAnsi="NeoSansPro-Bold" w:cs="NeoSansPro-Bold"/>
          <w:b/>
          <w:bCs/>
          <w:sz w:val="20"/>
          <w:szCs w:val="20"/>
        </w:rPr>
        <w:t>1996)</w:t>
      </w:r>
    </w:p>
    <w:p w:rsidR="00CD14C1" w:rsidRPr="00497457" w:rsidRDefault="00CD14C1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sz w:val="24"/>
          <w:szCs w:val="24"/>
        </w:rPr>
      </w:pPr>
      <w:r w:rsidRPr="00497457">
        <w:rPr>
          <w:rFonts w:ascii="NeoSansPro-Bold" w:hAnsi="NeoSansPro-Bold" w:cs="NeoSansPro-Bold"/>
          <w:b/>
          <w:bCs/>
          <w:sz w:val="20"/>
          <w:szCs w:val="20"/>
        </w:rPr>
        <w:t>Procuraduría General del Estado de Veracruz.-Oficial Secretario.-1997</w:t>
      </w:r>
      <w:r>
        <w:rPr>
          <w:rFonts w:ascii="NeoSansPro-Bold" w:hAnsi="NeoSansPro-Bold" w:cs="NeoSansPro-Bold"/>
          <w:b/>
          <w:bCs/>
          <w:sz w:val="20"/>
          <w:szCs w:val="20"/>
        </w:rPr>
        <w:t>-201</w:t>
      </w:r>
      <w:r w:rsidR="00A23F54">
        <w:rPr>
          <w:rFonts w:ascii="NeoSansPro-Bold" w:hAnsi="NeoSansPro-Bold" w:cs="NeoSansPro-Bold"/>
          <w:b/>
          <w:bCs/>
          <w:sz w:val="20"/>
          <w:szCs w:val="20"/>
        </w:rPr>
        <w:t>3</w:t>
      </w:r>
      <w:r w:rsidRPr="00497457">
        <w:rPr>
          <w:rFonts w:ascii="NeoSansPro-Bold" w:hAnsi="NeoSansPro-Bold" w:cs="NeoSansPro-Bold"/>
          <w:b/>
          <w:bCs/>
          <w:sz w:val="20"/>
          <w:szCs w:val="20"/>
        </w:rPr>
        <w:t>.-Fiscalia General del Estado de Veracruz.-</w:t>
      </w:r>
      <w:r w:rsidR="00A23F54">
        <w:rPr>
          <w:rFonts w:ascii="NeoSansPro-Bold" w:hAnsi="NeoSansPro-Bold" w:cs="NeoSansPro-Bold"/>
          <w:b/>
          <w:bCs/>
          <w:sz w:val="20"/>
          <w:szCs w:val="20"/>
        </w:rPr>
        <w:t>Fiscal Facilitador 2013-2014</w:t>
      </w:r>
      <w:r w:rsidR="00A17151">
        <w:rPr>
          <w:rFonts w:ascii="NeoSansPro-Bold" w:hAnsi="NeoSansPro-Bold" w:cs="NeoSansPro-Bold"/>
          <w:b/>
          <w:bCs/>
          <w:sz w:val="20"/>
          <w:szCs w:val="20"/>
        </w:rPr>
        <w:t xml:space="preserve"> en Tlapacoyan, Veracruz</w:t>
      </w:r>
      <w:r w:rsidR="00A23F54">
        <w:rPr>
          <w:rFonts w:ascii="NeoSansPro-Bold" w:hAnsi="NeoSansPro-Bold" w:cs="NeoSansPro-Bold"/>
          <w:b/>
          <w:bCs/>
          <w:sz w:val="20"/>
          <w:szCs w:val="20"/>
        </w:rPr>
        <w:t xml:space="preserve">, </w:t>
      </w:r>
      <w:r w:rsidRPr="00497457">
        <w:rPr>
          <w:rFonts w:ascii="NeoSansPro-Bold" w:hAnsi="NeoSansPro-Bold" w:cs="NeoSansPro-Bold"/>
          <w:b/>
          <w:bCs/>
          <w:sz w:val="20"/>
          <w:szCs w:val="20"/>
        </w:rPr>
        <w:t xml:space="preserve">Fiscal Segundo, Encargado de la Unidad Integral </w:t>
      </w:r>
      <w:r w:rsidR="00A17151">
        <w:rPr>
          <w:rFonts w:ascii="NeoSansPro-Bold" w:hAnsi="NeoSansPro-Bold" w:cs="NeoSansPro-Bold"/>
          <w:b/>
          <w:bCs/>
          <w:sz w:val="20"/>
          <w:szCs w:val="20"/>
        </w:rPr>
        <w:t xml:space="preserve">de Procuración de Justicia de </w:t>
      </w:r>
      <w:r w:rsidRPr="00497457">
        <w:rPr>
          <w:rFonts w:ascii="NeoSansPro-Bold" w:hAnsi="NeoSansPro-Bold" w:cs="NeoSansPro-Bold"/>
          <w:b/>
          <w:bCs/>
          <w:sz w:val="20"/>
          <w:szCs w:val="20"/>
        </w:rPr>
        <w:t xml:space="preserve">Huayacocotla y encargado de la Fiscalía Investigadora y Adscrita </w:t>
      </w:r>
      <w:r w:rsidR="00A17151">
        <w:rPr>
          <w:rFonts w:ascii="NeoSansPro-Bold" w:hAnsi="NeoSansPro-Bold" w:cs="NeoSansPro-Bold"/>
          <w:b/>
          <w:bCs/>
          <w:sz w:val="20"/>
          <w:szCs w:val="20"/>
        </w:rPr>
        <w:t xml:space="preserve">a Juzgados penal y civil </w:t>
      </w:r>
      <w:r w:rsidRPr="00497457">
        <w:rPr>
          <w:rFonts w:ascii="NeoSansPro-Bold" w:hAnsi="NeoSansPro-Bold" w:cs="NeoSansPro-Bold"/>
          <w:b/>
          <w:bCs/>
          <w:sz w:val="20"/>
          <w:szCs w:val="20"/>
        </w:rPr>
        <w:t>de Huayacocotla</w:t>
      </w:r>
      <w:r>
        <w:rPr>
          <w:rFonts w:ascii="NeoSansPro-Bold" w:hAnsi="NeoSansPro-Bold" w:cs="NeoSansPro-Bold"/>
          <w:b/>
          <w:bCs/>
          <w:sz w:val="20"/>
          <w:szCs w:val="20"/>
        </w:rPr>
        <w:t>.- 2014 a 2016, Fiscal de Distrito en Ozuluama Mayo-Julio 2016, Fiscal de Distrito en Papantla 2016-2019.-Fiscal Encargado en la subunidad Naranjos Mayo 2019 a la fecha.</w:t>
      </w:r>
    </w:p>
    <w:p w:rsidR="00AB5916" w:rsidRDefault="00BA21B4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Pr="00D961DC" w:rsidRDefault="00CD14C1" w:rsidP="00A17151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Penal, constitucional, civil materia familiar.</w:t>
      </w:r>
    </w:p>
    <w:sectPr w:rsidR="006B643A" w:rsidRPr="00D961D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B4E" w:rsidRDefault="003D7B4E" w:rsidP="00AB5916">
      <w:pPr>
        <w:spacing w:after="0" w:line="240" w:lineRule="auto"/>
      </w:pPr>
      <w:r>
        <w:separator/>
      </w:r>
    </w:p>
  </w:endnote>
  <w:endnote w:type="continuationSeparator" w:id="0">
    <w:p w:rsidR="003D7B4E" w:rsidRDefault="003D7B4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B4E" w:rsidRDefault="003D7B4E" w:rsidP="00AB5916">
      <w:pPr>
        <w:spacing w:after="0" w:line="240" w:lineRule="auto"/>
      </w:pPr>
      <w:r>
        <w:separator/>
      </w:r>
    </w:p>
  </w:footnote>
  <w:footnote w:type="continuationSeparator" w:id="0">
    <w:p w:rsidR="003D7B4E" w:rsidRDefault="003D7B4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46444"/>
    <w:rsid w:val="0005169D"/>
    <w:rsid w:val="00076A27"/>
    <w:rsid w:val="000D5363"/>
    <w:rsid w:val="000E2580"/>
    <w:rsid w:val="00196774"/>
    <w:rsid w:val="00247088"/>
    <w:rsid w:val="002A67A7"/>
    <w:rsid w:val="00304E91"/>
    <w:rsid w:val="003D7B4E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17151"/>
    <w:rsid w:val="00A23F54"/>
    <w:rsid w:val="00A53072"/>
    <w:rsid w:val="00A66637"/>
    <w:rsid w:val="00AB5916"/>
    <w:rsid w:val="00B55469"/>
    <w:rsid w:val="00BA21B4"/>
    <w:rsid w:val="00BB2BF2"/>
    <w:rsid w:val="00CD14C1"/>
    <w:rsid w:val="00CE7F12"/>
    <w:rsid w:val="00D03386"/>
    <w:rsid w:val="00D961DC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cp:lastPrinted>2019-10-08T18:25:00Z</cp:lastPrinted>
  <dcterms:created xsi:type="dcterms:W3CDTF">2019-10-31T15:29:00Z</dcterms:created>
  <dcterms:modified xsi:type="dcterms:W3CDTF">2019-12-02T16:15:00Z</dcterms:modified>
</cp:coreProperties>
</file>